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B" w:rsidRDefault="00E822E6" w:rsidP="00E822E6">
      <w:pPr>
        <w:pStyle w:val="berschrift2"/>
      </w:pPr>
      <w:r>
        <w:t>Photovoltaik</w:t>
      </w:r>
    </w:p>
    <w:p w:rsidR="004A569D" w:rsidRPr="00D95117" w:rsidRDefault="004A569D" w:rsidP="004A569D">
      <w:pPr>
        <w:pStyle w:val="Listenabsatz"/>
        <w:numPr>
          <w:ilvl w:val="0"/>
          <w:numId w:val="1"/>
        </w:numPr>
        <w:rPr>
          <w:b/>
        </w:rPr>
      </w:pPr>
      <w:r w:rsidRPr="00D95117">
        <w:rPr>
          <w:b/>
        </w:rPr>
        <w:t>Skizzieren Sie den Verlauf der Lastkennlinie einer Solarzelle und benennen sie die Endpunkte.</w:t>
      </w:r>
    </w:p>
    <w:p w:rsidR="00E822E6" w:rsidRPr="00D95117" w:rsidRDefault="004A569D" w:rsidP="004A569D">
      <w:pPr>
        <w:pStyle w:val="Listenabsatz"/>
        <w:numPr>
          <w:ilvl w:val="0"/>
          <w:numId w:val="1"/>
        </w:numPr>
        <w:rPr>
          <w:b/>
        </w:rPr>
      </w:pPr>
      <w:r w:rsidRPr="00D95117">
        <w:rPr>
          <w:b/>
        </w:rPr>
        <w:t>Bestimmen Sie die Maximale Leistung, die der Solarzelle entnommen werden kann.</w:t>
      </w:r>
    </w:p>
    <w:p w:rsidR="004A569D" w:rsidRPr="00D95117" w:rsidRDefault="004A569D" w:rsidP="004A569D">
      <w:pPr>
        <w:pStyle w:val="Listenabsatz"/>
        <w:numPr>
          <w:ilvl w:val="0"/>
          <w:numId w:val="1"/>
        </w:numPr>
        <w:rPr>
          <w:b/>
        </w:rPr>
      </w:pPr>
      <w:r w:rsidRPr="00D95117">
        <w:rPr>
          <w:b/>
        </w:rPr>
        <w:t>Erklären Sie Warum der Füllfaktor ein Qualitätsmerkmal von Solarzellen ist und Bestimmen Sie diesen.</w:t>
      </w:r>
    </w:p>
    <w:p w:rsidR="004A569D" w:rsidRDefault="004A569D" w:rsidP="004A569D">
      <w:pPr>
        <w:pStyle w:val="Listenabsatz"/>
        <w:numPr>
          <w:ilvl w:val="0"/>
          <w:numId w:val="1"/>
        </w:numPr>
      </w:pPr>
      <w:r>
        <w:t xml:space="preserve">Mit der Solarzelle soll eine Heizung betreiben werden. Es stehen zwei Arten zur Verfügung. Der eine Widerstand beträgt 1 </w:t>
      </w:r>
      <w:r w:rsidRPr="004A569D">
        <w:rPr>
          <w:rFonts w:ascii="Symbol" w:hAnsi="Symbol"/>
        </w:rPr>
        <w:t></w:t>
      </w:r>
      <w:r>
        <w:t xml:space="preserve"> der andere 0,5 </w:t>
      </w:r>
      <w:r w:rsidRPr="004A569D">
        <w:rPr>
          <w:rFonts w:ascii="Symbol" w:hAnsi="Symbol"/>
        </w:rPr>
        <w:t>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 w:rsidR="00D95117">
        <w:rPr>
          <w:rFonts w:ascii="Symbol" w:hAnsi="Symbol"/>
        </w:rPr>
        <w:br/>
      </w:r>
      <w:r w:rsidRPr="00D95117">
        <w:rPr>
          <w:b/>
        </w:rPr>
        <w:t>Wählen sie einen Widerstand aus und begründen Sie ihre Wahl.</w:t>
      </w:r>
    </w:p>
    <w:p w:rsidR="00D95117" w:rsidRDefault="00D95117" w:rsidP="004A569D">
      <w:pPr>
        <w:pStyle w:val="Listenabsatz"/>
        <w:numPr>
          <w:ilvl w:val="0"/>
          <w:numId w:val="1"/>
        </w:numPr>
        <w:sectPr w:rsidR="00D95117" w:rsidSect="0049016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D95117">
        <w:rPr>
          <w:b/>
        </w:rPr>
        <w:t xml:space="preserve">Welche Art der </w:t>
      </w:r>
      <w:proofErr w:type="spellStart"/>
      <w:r w:rsidRPr="00D95117">
        <w:rPr>
          <w:b/>
        </w:rPr>
        <w:t>Verschaltung</w:t>
      </w:r>
      <w:proofErr w:type="spellEnd"/>
      <w:r w:rsidRPr="00D95117">
        <w:rPr>
          <w:b/>
        </w:rPr>
        <w:t xml:space="preserve"> ist zu empfehlen, wenn zwei dieser Solarzellen </w:t>
      </w:r>
      <w:proofErr w:type="gramStart"/>
      <w:r w:rsidRPr="00D95117">
        <w:rPr>
          <w:b/>
        </w:rPr>
        <w:t>zur Verfügung stehen</w:t>
      </w:r>
      <w:proofErr w:type="gramEnd"/>
      <w:r w:rsidRPr="00D95117">
        <w:rPr>
          <w:b/>
        </w:rPr>
        <w:t>.</w:t>
      </w:r>
      <w:r>
        <w:t xml:space="preserve"> Begründen Sie ihre Auswahl.</w:t>
      </w:r>
    </w:p>
    <w:tbl>
      <w:tblPr>
        <w:tblStyle w:val="Tabellengitternetz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10709"/>
      </w:tblGrid>
      <w:tr w:rsidR="00D95117" w:rsidTr="00D95117">
        <w:tc>
          <w:tcPr>
            <w:tcW w:w="4395" w:type="dxa"/>
          </w:tcPr>
          <w:p w:rsidR="00D95117" w:rsidRDefault="00D95117" w:rsidP="00D95117">
            <w:pPr>
              <w:pStyle w:val="Listenabsatz"/>
              <w:ind w:left="0"/>
            </w:pPr>
            <w:r>
              <w:lastRenderedPageBreak/>
              <w:t>Messwerte</w:t>
            </w:r>
          </w:p>
          <w:tbl>
            <w:tblPr>
              <w:tblW w:w="2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16"/>
              <w:gridCol w:w="1216"/>
            </w:tblGrid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U/V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I/A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1,4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0,14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1,35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0,2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1,31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0,26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1,29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0,37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1,27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0,4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1,2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0,42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1,1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0,43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1,05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0,44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0,9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0,48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0,6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0,52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0,3</w:t>
                  </w:r>
                </w:p>
              </w:tc>
            </w:tr>
            <w:tr w:rsidR="00D95117" w:rsidRPr="00D95117" w:rsidTr="00D95117">
              <w:trPr>
                <w:trHeight w:val="300"/>
              </w:trPr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0,56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  <w:hideMark/>
                </w:tcPr>
                <w:p w:rsidR="00D95117" w:rsidRPr="00D95117" w:rsidRDefault="00D95117" w:rsidP="00D951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</w:pPr>
                  <w:r w:rsidRPr="00D95117">
                    <w:rPr>
                      <w:rFonts w:ascii="Calibri" w:eastAsia="Times New Roman" w:hAnsi="Calibri" w:cs="Times New Roman"/>
                      <w:color w:val="000000"/>
                      <w:sz w:val="28"/>
                      <w:lang w:eastAsia="de-DE"/>
                    </w:rPr>
                    <w:t>0</w:t>
                  </w:r>
                </w:p>
              </w:tc>
            </w:tr>
          </w:tbl>
          <w:p w:rsidR="00D95117" w:rsidRDefault="00D95117" w:rsidP="00D95117">
            <w:pPr>
              <w:pStyle w:val="Listenabsatz"/>
              <w:ind w:left="0"/>
            </w:pPr>
          </w:p>
        </w:tc>
        <w:tc>
          <w:tcPr>
            <w:tcW w:w="10709" w:type="dxa"/>
          </w:tcPr>
          <w:p w:rsidR="00D95117" w:rsidRDefault="00D95117" w:rsidP="00D95117">
            <w:pPr>
              <w:pStyle w:val="Listenabsatz"/>
              <w:ind w:left="0"/>
            </w:pPr>
            <w:r w:rsidRPr="00D95117">
              <w:drawing>
                <wp:inline distT="0" distB="0" distL="0" distR="0">
                  <wp:extent cx="6712825" cy="4587766"/>
                  <wp:effectExtent l="19050" t="0" r="11825" b="3284"/>
                  <wp:docPr id="2" name="Diagram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D95117" w:rsidRPr="00E822E6" w:rsidRDefault="00D95117" w:rsidP="00D95117">
      <w:pPr>
        <w:pStyle w:val="Listenabsatz"/>
      </w:pPr>
    </w:p>
    <w:sectPr w:rsidR="00D95117" w:rsidRPr="00E822E6" w:rsidSect="00D9511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F96"/>
    <w:multiLevelType w:val="hybridMultilevel"/>
    <w:tmpl w:val="2FF670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822E6"/>
    <w:rsid w:val="001262D5"/>
    <w:rsid w:val="001531FA"/>
    <w:rsid w:val="0018555C"/>
    <w:rsid w:val="001D3241"/>
    <w:rsid w:val="00266482"/>
    <w:rsid w:val="00446AEB"/>
    <w:rsid w:val="0049016B"/>
    <w:rsid w:val="004A569D"/>
    <w:rsid w:val="00B81FFC"/>
    <w:rsid w:val="00D95117"/>
    <w:rsid w:val="00E8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16B"/>
  </w:style>
  <w:style w:type="paragraph" w:styleId="berschrift1">
    <w:name w:val="heading 1"/>
    <w:basedOn w:val="Standard"/>
    <w:next w:val="Standard"/>
    <w:link w:val="berschrift1Zchn"/>
    <w:uiPriority w:val="9"/>
    <w:qFormat/>
    <w:rsid w:val="00E8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A56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11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9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\Documents\AAAA%20Technik\12%20ter%20Jahrg%20TC\Klausuren\klausur_TC_Q1_1006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title>
      <c:tx>
        <c:rich>
          <a:bodyPr/>
          <a:lstStyle/>
          <a:p>
            <a:pPr>
              <a:defRPr/>
            </a:pPr>
            <a:r>
              <a:rPr lang="en-US"/>
              <a:t>Lastkennlinie</a:t>
            </a:r>
          </a:p>
        </c:rich>
      </c:tx>
    </c:title>
    <c:plotArea>
      <c:layout/>
      <c:scatterChart>
        <c:scatterStyle val="smoothMarker"/>
        <c:ser>
          <c:idx val="0"/>
          <c:order val="0"/>
          <c:tx>
            <c:strRef>
              <c:f>Tabelle2!$B$2</c:f>
              <c:strCache>
                <c:ptCount val="1"/>
                <c:pt idx="0">
                  <c:v>I/A</c:v>
                </c:pt>
              </c:strCache>
            </c:strRef>
          </c:tx>
          <c:xVal>
            <c:numRef>
              <c:f>Tabelle2!$B$3:$B$14</c:f>
              <c:numCache>
                <c:formatCode>General</c:formatCode>
                <c:ptCount val="12"/>
                <c:pt idx="0">
                  <c:v>1.4</c:v>
                </c:pt>
                <c:pt idx="1">
                  <c:v>1.35</c:v>
                </c:pt>
                <c:pt idx="2">
                  <c:v>1.31</c:v>
                </c:pt>
                <c:pt idx="3">
                  <c:v>1.29</c:v>
                </c:pt>
                <c:pt idx="4">
                  <c:v>1.27</c:v>
                </c:pt>
                <c:pt idx="5">
                  <c:v>1.2</c:v>
                </c:pt>
                <c:pt idx="6">
                  <c:v>1.1000000000000001</c:v>
                </c:pt>
                <c:pt idx="7">
                  <c:v>1.05</c:v>
                </c:pt>
                <c:pt idx="8">
                  <c:v>0.9</c:v>
                </c:pt>
                <c:pt idx="9">
                  <c:v>0.60000000000000009</c:v>
                </c:pt>
                <c:pt idx="10">
                  <c:v>0.30000000000000004</c:v>
                </c:pt>
                <c:pt idx="11">
                  <c:v>0</c:v>
                </c:pt>
              </c:numCache>
            </c:numRef>
          </c:xVal>
          <c:yVal>
            <c:numRef>
              <c:f>Tabelle2!$A$3:$A$14</c:f>
              <c:numCache>
                <c:formatCode>General</c:formatCode>
                <c:ptCount val="12"/>
                <c:pt idx="0">
                  <c:v>0</c:v>
                </c:pt>
                <c:pt idx="1">
                  <c:v>0.14000000000000001</c:v>
                </c:pt>
                <c:pt idx="2">
                  <c:v>0.2</c:v>
                </c:pt>
                <c:pt idx="3">
                  <c:v>0.26</c:v>
                </c:pt>
                <c:pt idx="4">
                  <c:v>0.37000000000000005</c:v>
                </c:pt>
                <c:pt idx="5">
                  <c:v>0.4</c:v>
                </c:pt>
                <c:pt idx="6">
                  <c:v>0.42000000000000004</c:v>
                </c:pt>
                <c:pt idx="7">
                  <c:v>0.43000000000000005</c:v>
                </c:pt>
                <c:pt idx="8">
                  <c:v>0.44</c:v>
                </c:pt>
                <c:pt idx="9">
                  <c:v>0.48000000000000004</c:v>
                </c:pt>
                <c:pt idx="10">
                  <c:v>0.52</c:v>
                </c:pt>
                <c:pt idx="11">
                  <c:v>0.56000000000000005</c:v>
                </c:pt>
              </c:numCache>
            </c:numRef>
          </c:yVal>
          <c:smooth val="1"/>
        </c:ser>
        <c:axId val="188365440"/>
        <c:axId val="189952384"/>
      </c:scatterChart>
      <c:valAx>
        <c:axId val="188365440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I/A</a:t>
                </a:r>
              </a:p>
            </c:rich>
          </c:tx>
        </c:title>
        <c:numFmt formatCode="General" sourceLinked="1"/>
        <c:tickLblPos val="nextTo"/>
        <c:crossAx val="189952384"/>
        <c:crosses val="autoZero"/>
        <c:crossBetween val="midCat"/>
      </c:valAx>
      <c:valAx>
        <c:axId val="189952384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U/V</a:t>
                </a:r>
              </a:p>
            </c:rich>
          </c:tx>
        </c:title>
        <c:numFmt formatCode="General" sourceLinked="1"/>
        <c:tickLblPos val="nextTo"/>
        <c:crossAx val="188365440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Photovoltaik</vt:lpstr>
    </vt:vector>
  </TitlesOfParts>
  <Company>TOSHIBA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2</cp:revision>
  <dcterms:created xsi:type="dcterms:W3CDTF">2013-06-17T15:12:00Z</dcterms:created>
  <dcterms:modified xsi:type="dcterms:W3CDTF">2013-06-17T16:07:00Z</dcterms:modified>
</cp:coreProperties>
</file>